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786462" w14:textId="29DA4F53" w:rsidR="0054360C" w:rsidRDefault="0054360C">
      <w:pPr>
        <w:rPr>
          <w:sz w:val="28"/>
          <w:szCs w:val="28"/>
        </w:rPr>
      </w:pPr>
      <w:r>
        <w:rPr>
          <w:rFonts w:hint="eastAsia"/>
        </w:rPr>
        <w:t xml:space="preserve"> </w:t>
      </w:r>
      <w:r>
        <w:t xml:space="preserve">                  </w:t>
      </w:r>
      <w:r w:rsidRPr="0054360C">
        <w:rPr>
          <w:sz w:val="28"/>
          <w:szCs w:val="28"/>
        </w:rPr>
        <w:t xml:space="preserve">  </w:t>
      </w:r>
      <w:r w:rsidR="004E04EE">
        <w:rPr>
          <w:sz w:val="28"/>
          <w:szCs w:val="28"/>
        </w:rPr>
        <w:t xml:space="preserve">    </w:t>
      </w:r>
      <w:r w:rsidRPr="0054360C">
        <w:rPr>
          <w:rFonts w:hint="eastAsia"/>
          <w:sz w:val="28"/>
          <w:szCs w:val="28"/>
        </w:rPr>
        <w:t>读书报告1</w:t>
      </w:r>
    </w:p>
    <w:p w14:paraId="1A4F1E87" w14:textId="7325A6CC" w:rsidR="0054360C" w:rsidRDefault="0054360C">
      <w:pPr>
        <w:rPr>
          <w:szCs w:val="21"/>
        </w:rPr>
      </w:pPr>
      <w:r>
        <w:rPr>
          <w:rFonts w:hint="eastAsia"/>
          <w:sz w:val="28"/>
          <w:szCs w:val="28"/>
        </w:rPr>
        <w:t xml:space="preserve"> </w:t>
      </w:r>
      <w:r>
        <w:rPr>
          <w:sz w:val="28"/>
          <w:szCs w:val="28"/>
        </w:rPr>
        <w:t xml:space="preserve">                   </w:t>
      </w:r>
      <w:r w:rsidRPr="0054360C">
        <w:rPr>
          <w:szCs w:val="21"/>
        </w:rPr>
        <w:t xml:space="preserve">   </w:t>
      </w:r>
      <w:r w:rsidRPr="0054360C">
        <w:rPr>
          <w:rFonts w:hint="eastAsia"/>
          <w:szCs w:val="21"/>
        </w:rPr>
        <w:t>——《中国产业链供应链现代化的内涵和发展路径探析》</w:t>
      </w:r>
    </w:p>
    <w:p w14:paraId="067CD274" w14:textId="34B937F6" w:rsidR="0054360C" w:rsidRDefault="0054360C">
      <w:pPr>
        <w:rPr>
          <w:szCs w:val="21"/>
        </w:rPr>
      </w:pPr>
      <w:r>
        <w:rPr>
          <w:rFonts w:hint="eastAsia"/>
          <w:szCs w:val="21"/>
        </w:rPr>
        <w:t>文献：宋华</w:t>
      </w:r>
      <w:r w:rsidR="00E55056">
        <w:rPr>
          <w:rFonts w:hint="eastAsia"/>
          <w:szCs w:val="21"/>
        </w:rPr>
        <w:t>、杨东雨；《</w:t>
      </w:r>
      <w:r w:rsidR="00E55056" w:rsidRPr="0054360C">
        <w:rPr>
          <w:rFonts w:hint="eastAsia"/>
          <w:szCs w:val="21"/>
        </w:rPr>
        <w:t>中国产业链供应链现代化的内涵和发展路径探析</w:t>
      </w:r>
      <w:r w:rsidR="00E55056">
        <w:rPr>
          <w:rFonts w:hint="eastAsia"/>
          <w:szCs w:val="21"/>
        </w:rPr>
        <w:t>》，载《管理世界》，2</w:t>
      </w:r>
      <w:r w:rsidR="00E55056">
        <w:rPr>
          <w:szCs w:val="21"/>
        </w:rPr>
        <w:t>022</w:t>
      </w:r>
      <w:r w:rsidR="00E55056">
        <w:rPr>
          <w:rFonts w:hint="eastAsia"/>
          <w:szCs w:val="21"/>
        </w:rPr>
        <w:t>（8）</w:t>
      </w:r>
    </w:p>
    <w:p w14:paraId="40A4B581" w14:textId="09D3E73D" w:rsidR="00E55056" w:rsidRDefault="00E55056">
      <w:pPr>
        <w:rPr>
          <w:szCs w:val="21"/>
        </w:rPr>
      </w:pPr>
    </w:p>
    <w:p w14:paraId="215ACCAE" w14:textId="336AE78F" w:rsidR="00E55056" w:rsidRDefault="00E55056">
      <w:pPr>
        <w:rPr>
          <w:szCs w:val="21"/>
        </w:rPr>
      </w:pPr>
    </w:p>
    <w:p w14:paraId="27422334" w14:textId="2F4D5BF5" w:rsidR="00E55056" w:rsidRDefault="00E55056">
      <w:pPr>
        <w:rPr>
          <w:szCs w:val="21"/>
        </w:rPr>
      </w:pPr>
    </w:p>
    <w:p w14:paraId="45CD8638" w14:textId="1E208A7F" w:rsidR="00E55056" w:rsidRDefault="00E55056" w:rsidP="00E55056">
      <w:pPr>
        <w:ind w:firstLineChars="200" w:firstLine="420"/>
        <w:rPr>
          <w:szCs w:val="21"/>
        </w:rPr>
      </w:pPr>
      <w:r>
        <w:rPr>
          <w:rFonts w:hint="eastAsia"/>
          <w:szCs w:val="21"/>
        </w:rPr>
        <w:t>在现代社会经济发展中。产业链供应链的发展和应用对推动经济发展发挥着举足轻重的作用，认识中国产业链供应链现代化的内涵与发展路径是十分重要的。</w:t>
      </w:r>
    </w:p>
    <w:p w14:paraId="616DE3C1" w14:textId="348AAEEB" w:rsidR="00E55056" w:rsidRDefault="00E55056" w:rsidP="00E55056">
      <w:pPr>
        <w:ind w:firstLineChars="200" w:firstLine="420"/>
        <w:rPr>
          <w:rFonts w:hint="eastAsia"/>
          <w:szCs w:val="21"/>
        </w:rPr>
      </w:pPr>
      <w:r>
        <w:rPr>
          <w:rFonts w:hint="eastAsia"/>
          <w:noProof/>
          <w:szCs w:val="21"/>
        </w:rPr>
        <w:drawing>
          <wp:inline distT="0" distB="0" distL="0" distR="0" wp14:anchorId="254DE84C" wp14:editId="6F3D50B1">
            <wp:extent cx="4135624" cy="1265028"/>
            <wp:effectExtent l="0" t="0" r="17780" b="0"/>
            <wp:docPr id="1" name="图示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p w14:paraId="48025845" w14:textId="1D01351F" w:rsidR="00E55056" w:rsidRDefault="00E55056" w:rsidP="00E55056">
      <w:pPr>
        <w:ind w:firstLineChars="200" w:firstLine="420"/>
        <w:rPr>
          <w:szCs w:val="21"/>
        </w:rPr>
      </w:pPr>
    </w:p>
    <w:p w14:paraId="525FA8DF" w14:textId="3011F1A4" w:rsidR="00E55056" w:rsidRDefault="00E55056" w:rsidP="00E55056">
      <w:pPr>
        <w:pStyle w:val="a5"/>
        <w:numPr>
          <w:ilvl w:val="0"/>
          <w:numId w:val="1"/>
        </w:numPr>
        <w:ind w:firstLineChars="0"/>
        <w:rPr>
          <w:szCs w:val="21"/>
        </w:rPr>
      </w:pPr>
      <w:r w:rsidRPr="00E55056">
        <w:rPr>
          <w:rFonts w:hint="eastAsia"/>
          <w:szCs w:val="21"/>
        </w:rPr>
        <w:t>产业链供应链现代化的重要性</w:t>
      </w:r>
    </w:p>
    <w:p w14:paraId="3B6FE7C3" w14:textId="422B25EB" w:rsidR="00E55056" w:rsidRPr="00E55056" w:rsidRDefault="00301BA1" w:rsidP="00E55056">
      <w:pPr>
        <w:pStyle w:val="a5"/>
        <w:ind w:left="420" w:firstLineChars="0" w:firstLine="0"/>
        <w:rPr>
          <w:rFonts w:hint="eastAsia"/>
          <w:szCs w:val="21"/>
        </w:rPr>
      </w:pPr>
      <w:r>
        <w:rPr>
          <w:rFonts w:hint="eastAsia"/>
          <w:szCs w:val="21"/>
        </w:rPr>
        <w:t>首先，现代供应链是经济发展中的一种重要的组织形态，对推动</w:t>
      </w:r>
      <w:r w:rsidRPr="00301BA1">
        <w:rPr>
          <w:rFonts w:hint="eastAsia"/>
          <w:color w:val="FF0000"/>
          <w:szCs w:val="21"/>
        </w:rPr>
        <w:t>我国供给侧结构性改革、促进新旧动能转换和推动经济高质量发展</w:t>
      </w:r>
      <w:r>
        <w:rPr>
          <w:rFonts w:hint="eastAsia"/>
          <w:szCs w:val="21"/>
        </w:rPr>
        <w:t>有着重要意义。其次，现代化的供应链能够通过深度融合组织间的商流、物流、信息流和资金流，推动资源在全社会范围内整合，提升组织内部以及组织之间的流程运营效率，进而</w:t>
      </w:r>
      <w:r w:rsidRPr="00301BA1">
        <w:rPr>
          <w:rFonts w:hint="eastAsia"/>
          <w:color w:val="FF0000"/>
          <w:szCs w:val="21"/>
        </w:rPr>
        <w:t>降低经济体系的运营成本</w:t>
      </w:r>
      <w:r>
        <w:rPr>
          <w:rFonts w:hint="eastAsia"/>
          <w:szCs w:val="21"/>
        </w:rPr>
        <w:t>，增强经济体系抵御外部风险的能力，最终形成</w:t>
      </w:r>
      <w:r w:rsidRPr="00301BA1">
        <w:rPr>
          <w:rFonts w:hint="eastAsia"/>
          <w:color w:val="FF0000"/>
          <w:szCs w:val="21"/>
        </w:rPr>
        <w:t>强韧性</w:t>
      </w:r>
      <w:r>
        <w:rPr>
          <w:rFonts w:hint="eastAsia"/>
          <w:szCs w:val="21"/>
        </w:rPr>
        <w:t>和竞争力的产业链。在2</w:t>
      </w:r>
      <w:r>
        <w:rPr>
          <w:szCs w:val="21"/>
        </w:rPr>
        <w:t>021</w:t>
      </w:r>
      <w:r>
        <w:rPr>
          <w:rFonts w:hint="eastAsia"/>
          <w:szCs w:val="21"/>
        </w:rPr>
        <w:t>年的《政府工作报告》中，“优化和稳定供应链”也被列入年度重点工作安排。这也反映了在当前经济发展中，建议一个安全稳定的</w:t>
      </w:r>
      <w:r w:rsidR="004E04EE">
        <w:rPr>
          <w:rFonts w:hint="eastAsia"/>
          <w:szCs w:val="21"/>
        </w:rPr>
        <w:t>产业链供应链十分重要。</w:t>
      </w:r>
    </w:p>
    <w:p w14:paraId="006B4139" w14:textId="2AA8FD80" w:rsidR="00E55056" w:rsidRPr="00E55056" w:rsidRDefault="00E55056" w:rsidP="00E55056">
      <w:pPr>
        <w:pStyle w:val="a5"/>
        <w:ind w:left="420" w:firstLineChars="0" w:firstLine="0"/>
        <w:rPr>
          <w:rFonts w:hint="eastAsia"/>
          <w:szCs w:val="21"/>
        </w:rPr>
      </w:pPr>
      <w:r>
        <w:rPr>
          <w:szCs w:val="21"/>
        </w:rPr>
        <w:t xml:space="preserve"> </w:t>
      </w:r>
    </w:p>
    <w:p w14:paraId="7FF7592E" w14:textId="00E4A3BD" w:rsidR="00E55056" w:rsidRPr="004E04EE" w:rsidRDefault="004E04EE" w:rsidP="004E04EE">
      <w:pPr>
        <w:pStyle w:val="a5"/>
        <w:numPr>
          <w:ilvl w:val="0"/>
          <w:numId w:val="1"/>
        </w:numPr>
        <w:ind w:firstLineChars="0"/>
        <w:rPr>
          <w:szCs w:val="21"/>
        </w:rPr>
      </w:pPr>
      <w:r w:rsidRPr="004E04EE">
        <w:rPr>
          <w:rFonts w:hint="eastAsia"/>
          <w:szCs w:val="21"/>
        </w:rPr>
        <w:t>价值链、产业链、供应链辨析</w:t>
      </w:r>
    </w:p>
    <w:p w14:paraId="2BC0074B" w14:textId="530769EB" w:rsidR="004E04EE" w:rsidRDefault="004E04EE" w:rsidP="004E04EE">
      <w:pPr>
        <w:pStyle w:val="a5"/>
        <w:ind w:left="420" w:firstLineChars="0" w:firstLine="0"/>
        <w:rPr>
          <w:szCs w:val="21"/>
        </w:rPr>
      </w:pPr>
      <w:r>
        <w:rPr>
          <w:rFonts w:hint="eastAsia"/>
          <w:szCs w:val="21"/>
        </w:rPr>
        <w:t>价值链：</w:t>
      </w:r>
      <w:r w:rsidRPr="00426CAC">
        <w:rPr>
          <w:rFonts w:hint="eastAsia"/>
          <w:color w:val="FF0000"/>
          <w:szCs w:val="21"/>
        </w:rPr>
        <w:t>实现客户价值需求和其他利益相关者目标的综合业务系统</w:t>
      </w:r>
      <w:r>
        <w:rPr>
          <w:rFonts w:hint="eastAsia"/>
          <w:szCs w:val="21"/>
        </w:rPr>
        <w:t>，其关注点在于价值生成的微观机制，价值诉求是</w:t>
      </w:r>
      <w:r w:rsidRPr="00426CAC">
        <w:rPr>
          <w:rFonts w:hint="eastAsia"/>
          <w:color w:val="FF0000"/>
          <w:szCs w:val="21"/>
        </w:rPr>
        <w:t>满足市场客户需求的同时也实现参与主体的利益目标</w:t>
      </w:r>
      <w:r>
        <w:rPr>
          <w:rFonts w:hint="eastAsia"/>
          <w:szCs w:val="21"/>
        </w:rPr>
        <w:t>，它通过组织职能手段和管理权威来保障各个关联性活动的有序发生，实现价值传递</w:t>
      </w:r>
      <w:r w:rsidR="00426CAC">
        <w:rPr>
          <w:rFonts w:hint="eastAsia"/>
          <w:szCs w:val="21"/>
        </w:rPr>
        <w:t>，优化成本结构获得竞争优势，从而获得更多利润。</w:t>
      </w:r>
    </w:p>
    <w:p w14:paraId="5E7737C8" w14:textId="1EA3E493" w:rsidR="00426CAC" w:rsidRDefault="00426CAC" w:rsidP="004E04EE">
      <w:pPr>
        <w:pStyle w:val="a5"/>
        <w:ind w:left="420" w:firstLineChars="0" w:firstLine="0"/>
        <w:rPr>
          <w:szCs w:val="21"/>
        </w:rPr>
      </w:pPr>
    </w:p>
    <w:p w14:paraId="1084AAFB" w14:textId="5ED2866D" w:rsidR="00426CAC" w:rsidRDefault="00426CAC" w:rsidP="004E04EE">
      <w:pPr>
        <w:pStyle w:val="a5"/>
        <w:ind w:left="420" w:firstLineChars="0" w:firstLine="0"/>
        <w:rPr>
          <w:color w:val="FF0000"/>
          <w:szCs w:val="21"/>
        </w:rPr>
      </w:pPr>
      <w:r>
        <w:rPr>
          <w:rFonts w:hint="eastAsia"/>
          <w:szCs w:val="21"/>
        </w:rPr>
        <w:t>供应链：旨在通</w:t>
      </w:r>
      <w:r w:rsidRPr="00BC1A5C">
        <w:rPr>
          <w:rFonts w:hint="eastAsia"/>
          <w:color w:val="FF0000"/>
          <w:szCs w:val="21"/>
        </w:rPr>
        <w:t>过供应商、制造商、零售商等上下游企业的协调与合作，满足终端</w:t>
      </w:r>
      <w:r w:rsidR="00BC1A5C" w:rsidRPr="00BC1A5C">
        <w:rPr>
          <w:rFonts w:hint="eastAsia"/>
          <w:color w:val="FF0000"/>
          <w:szCs w:val="21"/>
        </w:rPr>
        <w:t>客户对特定产品或服务的需求</w:t>
      </w:r>
      <w:r w:rsidR="00BC1A5C">
        <w:rPr>
          <w:rFonts w:hint="eastAsia"/>
          <w:szCs w:val="21"/>
        </w:rPr>
        <w:t>，供应链进一步拓宽了价值链的管理范围，强调了整个产品生产过程不只是发生在单一企业组织，而是存在多个上下游企业及其服务商的串联，它的价值诉求是</w:t>
      </w:r>
      <w:r w:rsidR="00BC1A5C" w:rsidRPr="00BC1A5C">
        <w:rPr>
          <w:rFonts w:hint="eastAsia"/>
          <w:color w:val="FF0000"/>
          <w:szCs w:val="21"/>
        </w:rPr>
        <w:t>聚焦全渠道的整体效率提升和效益的实现。</w:t>
      </w:r>
    </w:p>
    <w:p w14:paraId="4D7BDAE3" w14:textId="238927C2" w:rsidR="00BC1A5C" w:rsidRDefault="00BC1A5C" w:rsidP="004E04EE">
      <w:pPr>
        <w:pStyle w:val="a5"/>
        <w:ind w:left="420" w:firstLineChars="0" w:firstLine="0"/>
        <w:rPr>
          <w:color w:val="FF0000"/>
          <w:szCs w:val="21"/>
        </w:rPr>
      </w:pPr>
    </w:p>
    <w:p w14:paraId="5FC70987" w14:textId="6709E662" w:rsidR="00BC1A5C" w:rsidRDefault="00BC1A5C" w:rsidP="004E04EE">
      <w:pPr>
        <w:pStyle w:val="a5"/>
        <w:ind w:left="420" w:firstLineChars="0" w:firstLine="0"/>
        <w:rPr>
          <w:color w:val="000000" w:themeColor="text1"/>
          <w:szCs w:val="21"/>
        </w:rPr>
      </w:pPr>
      <w:r>
        <w:rPr>
          <w:rFonts w:hint="eastAsia"/>
          <w:color w:val="000000" w:themeColor="text1"/>
          <w:szCs w:val="21"/>
        </w:rPr>
        <w:t>产业链：</w:t>
      </w:r>
      <w:r w:rsidRPr="000F4359">
        <w:rPr>
          <w:rFonts w:hint="eastAsia"/>
          <w:color w:val="FF0000"/>
          <w:szCs w:val="21"/>
        </w:rPr>
        <w:t>反映的是存在有机关联的各个部门之间依据特定的逻辑关系和时空布局客观形成的网络关系</w:t>
      </w:r>
      <w:r>
        <w:rPr>
          <w:rFonts w:hint="eastAsia"/>
          <w:color w:val="000000" w:themeColor="text1"/>
          <w:szCs w:val="21"/>
        </w:rPr>
        <w:t>。第一，产业链反映了多产业层级的集合。第二，产业链反映了产业间的关联程度，既包括上下游的纵向关系</w:t>
      </w:r>
      <w:r w:rsidR="000F4359">
        <w:rPr>
          <w:rFonts w:hint="eastAsia"/>
          <w:color w:val="000000" w:themeColor="text1"/>
          <w:szCs w:val="21"/>
        </w:rPr>
        <w:t>，也包括同类分工、相互补充的横向关系。第三，产业链体现了经济运行过程的时空维度。第四，产业链体现了对社会资源的整合程度。产业链主张实现从原料到产成品的产业整体价值增值和结构优化。</w:t>
      </w:r>
    </w:p>
    <w:p w14:paraId="01D82F6C" w14:textId="5D9FF256" w:rsidR="000F4359" w:rsidRDefault="000F4359" w:rsidP="004E04EE">
      <w:pPr>
        <w:pStyle w:val="a5"/>
        <w:ind w:left="420" w:firstLineChars="0" w:firstLine="0"/>
        <w:rPr>
          <w:color w:val="000000" w:themeColor="text1"/>
          <w:szCs w:val="21"/>
        </w:rPr>
      </w:pPr>
    </w:p>
    <w:p w14:paraId="5C20BE9C" w14:textId="77777777" w:rsidR="000F4359" w:rsidRPr="00BC1A5C" w:rsidRDefault="000F4359" w:rsidP="004E04EE">
      <w:pPr>
        <w:pStyle w:val="a5"/>
        <w:ind w:left="420" w:firstLineChars="0" w:firstLine="0"/>
        <w:rPr>
          <w:rFonts w:hint="eastAsia"/>
          <w:color w:val="000000" w:themeColor="text1"/>
          <w:szCs w:val="21"/>
        </w:rPr>
      </w:pPr>
    </w:p>
    <w:sectPr w:rsidR="000F4359" w:rsidRPr="00BC1A5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C45016"/>
    <w:multiLevelType w:val="hybridMultilevel"/>
    <w:tmpl w:val="FFB45162"/>
    <w:lvl w:ilvl="0" w:tplc="A36274A2">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9671308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3"/>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60C"/>
    <w:rsid w:val="000F4359"/>
    <w:rsid w:val="00301BA1"/>
    <w:rsid w:val="00426CAC"/>
    <w:rsid w:val="004E04EE"/>
    <w:rsid w:val="0054360C"/>
    <w:rsid w:val="00BC1A5C"/>
    <w:rsid w:val="00E550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E46E0"/>
  <w15:chartTrackingRefBased/>
  <w15:docId w15:val="{9297B602-5308-4324-A58B-5BBFDF0B2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4360C"/>
    <w:rPr>
      <w:color w:val="0563C1" w:themeColor="hyperlink"/>
      <w:u w:val="single"/>
    </w:rPr>
  </w:style>
  <w:style w:type="character" w:styleId="a4">
    <w:name w:val="Unresolved Mention"/>
    <w:basedOn w:val="a0"/>
    <w:uiPriority w:val="99"/>
    <w:semiHidden/>
    <w:unhideWhenUsed/>
    <w:rsid w:val="0054360C"/>
    <w:rPr>
      <w:color w:val="605E5C"/>
      <w:shd w:val="clear" w:color="auto" w:fill="E1DFDD"/>
    </w:rPr>
  </w:style>
  <w:style w:type="paragraph" w:styleId="a5">
    <w:name w:val="List Paragraph"/>
    <w:basedOn w:val="a"/>
    <w:uiPriority w:val="34"/>
    <w:qFormat/>
    <w:rsid w:val="00E55056"/>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3" Type="http://schemas.openxmlformats.org/officeDocument/2006/relationships/settings" Target="settings.xml"/><Relationship Id="rId7" Type="http://schemas.openxmlformats.org/officeDocument/2006/relationships/diagramQuickStyle" Target="diagrams/quickStyl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theme" Target="theme/theme1.xml"/><Relationship Id="rId5" Type="http://schemas.openxmlformats.org/officeDocument/2006/relationships/diagramData" Target="diagrams/data1.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A376B11-F18B-4C3B-8C2E-E4C40DC7A3F9}" type="doc">
      <dgm:prSet loTypeId="urn:microsoft.com/office/officeart/2005/8/layout/list1" loCatId="list" qsTypeId="urn:microsoft.com/office/officeart/2005/8/quickstyle/simple1" qsCatId="simple" csTypeId="urn:microsoft.com/office/officeart/2005/8/colors/accent1_2" csCatId="accent1" phldr="1"/>
      <dgm:spPr/>
      <dgm:t>
        <a:bodyPr/>
        <a:lstStyle/>
        <a:p>
          <a:endParaRPr lang="zh-CN" altLang="en-US"/>
        </a:p>
      </dgm:t>
    </dgm:pt>
    <dgm:pt modelId="{66FF4BBA-DD65-4536-AFBB-0352B15DCF0C}">
      <dgm:prSet phldrT="[文本]"/>
      <dgm:spPr/>
      <dgm:t>
        <a:bodyPr/>
        <a:lstStyle/>
        <a:p>
          <a:r>
            <a:rPr lang="zh-CN" altLang="en-US"/>
            <a:t>产业链与供应链现代化的重要性</a:t>
          </a:r>
        </a:p>
      </dgm:t>
    </dgm:pt>
    <dgm:pt modelId="{7DFCFDB3-AF60-42F5-AEA2-96B933408DC8}" type="parTrans" cxnId="{498A3D7F-0B43-494B-B6E7-6D1E6B780E67}">
      <dgm:prSet/>
      <dgm:spPr/>
      <dgm:t>
        <a:bodyPr/>
        <a:lstStyle/>
        <a:p>
          <a:endParaRPr lang="zh-CN" altLang="en-US"/>
        </a:p>
      </dgm:t>
    </dgm:pt>
    <dgm:pt modelId="{799144C6-82CF-47B7-9A38-9673243CA058}" type="sibTrans" cxnId="{498A3D7F-0B43-494B-B6E7-6D1E6B780E67}">
      <dgm:prSet/>
      <dgm:spPr/>
      <dgm:t>
        <a:bodyPr/>
        <a:lstStyle/>
        <a:p>
          <a:endParaRPr lang="zh-CN" altLang="en-US"/>
        </a:p>
      </dgm:t>
    </dgm:pt>
    <dgm:pt modelId="{1F2E297D-BF5A-45C4-891B-E954C8E352CE}">
      <dgm:prSet phldrT="[文本]"/>
      <dgm:spPr/>
      <dgm:t>
        <a:bodyPr/>
        <a:lstStyle/>
        <a:p>
          <a:r>
            <a:rPr lang="zh-CN" altLang="en-US"/>
            <a:t>产业链、价值链、供应链辨析</a:t>
          </a:r>
        </a:p>
      </dgm:t>
    </dgm:pt>
    <dgm:pt modelId="{D0ED8807-AEB2-4846-B4B1-851CE0858772}" type="sibTrans" cxnId="{B5367991-E6C8-4207-94E1-4F8097B11BB6}">
      <dgm:prSet/>
      <dgm:spPr/>
      <dgm:t>
        <a:bodyPr/>
        <a:lstStyle/>
        <a:p>
          <a:endParaRPr lang="zh-CN" altLang="en-US"/>
        </a:p>
      </dgm:t>
    </dgm:pt>
    <dgm:pt modelId="{DDCC7D73-34C2-4F80-8802-E4F0DD29CDE8}" type="parTrans" cxnId="{B5367991-E6C8-4207-94E1-4F8097B11BB6}">
      <dgm:prSet/>
      <dgm:spPr/>
      <dgm:t>
        <a:bodyPr/>
        <a:lstStyle/>
        <a:p>
          <a:endParaRPr lang="zh-CN" altLang="en-US"/>
        </a:p>
      </dgm:t>
    </dgm:pt>
    <dgm:pt modelId="{84E75E55-4607-42E3-956C-1CF8A46EE54F}" type="pres">
      <dgm:prSet presAssocID="{0A376B11-F18B-4C3B-8C2E-E4C40DC7A3F9}" presName="linear" presStyleCnt="0">
        <dgm:presLayoutVars>
          <dgm:dir/>
          <dgm:animLvl val="lvl"/>
          <dgm:resizeHandles val="exact"/>
        </dgm:presLayoutVars>
      </dgm:prSet>
      <dgm:spPr/>
    </dgm:pt>
    <dgm:pt modelId="{C7EBA570-0BCB-4D5B-BDDB-B7398DE4CE91}" type="pres">
      <dgm:prSet presAssocID="{66FF4BBA-DD65-4536-AFBB-0352B15DCF0C}" presName="parentLin" presStyleCnt="0"/>
      <dgm:spPr/>
    </dgm:pt>
    <dgm:pt modelId="{33E92725-481B-40BF-82DC-EFDDE4299AD2}" type="pres">
      <dgm:prSet presAssocID="{66FF4BBA-DD65-4536-AFBB-0352B15DCF0C}" presName="parentLeftMargin" presStyleLbl="node1" presStyleIdx="0" presStyleCnt="2"/>
      <dgm:spPr/>
    </dgm:pt>
    <dgm:pt modelId="{77C519AE-D120-447B-97A6-9789EB5D581B}" type="pres">
      <dgm:prSet presAssocID="{66FF4BBA-DD65-4536-AFBB-0352B15DCF0C}" presName="parentText" presStyleLbl="node1" presStyleIdx="0" presStyleCnt="2">
        <dgm:presLayoutVars>
          <dgm:chMax val="0"/>
          <dgm:bulletEnabled val="1"/>
        </dgm:presLayoutVars>
      </dgm:prSet>
      <dgm:spPr/>
    </dgm:pt>
    <dgm:pt modelId="{3B346C7C-03E0-426D-AF37-9DEAC8909EDD}" type="pres">
      <dgm:prSet presAssocID="{66FF4BBA-DD65-4536-AFBB-0352B15DCF0C}" presName="negativeSpace" presStyleCnt="0"/>
      <dgm:spPr/>
    </dgm:pt>
    <dgm:pt modelId="{104CDEBF-E115-4DC9-9D29-13B127A6E96F}" type="pres">
      <dgm:prSet presAssocID="{66FF4BBA-DD65-4536-AFBB-0352B15DCF0C}" presName="childText" presStyleLbl="conFgAcc1" presStyleIdx="0" presStyleCnt="2">
        <dgm:presLayoutVars>
          <dgm:bulletEnabled val="1"/>
        </dgm:presLayoutVars>
      </dgm:prSet>
      <dgm:spPr/>
    </dgm:pt>
    <dgm:pt modelId="{138A98DF-5541-46E5-B1D8-5609FC6ADE94}" type="pres">
      <dgm:prSet presAssocID="{799144C6-82CF-47B7-9A38-9673243CA058}" presName="spaceBetweenRectangles" presStyleCnt="0"/>
      <dgm:spPr/>
    </dgm:pt>
    <dgm:pt modelId="{EF96ADC3-C98B-4BAD-A9C9-80C20FD98342}" type="pres">
      <dgm:prSet presAssocID="{1F2E297D-BF5A-45C4-891B-E954C8E352CE}" presName="parentLin" presStyleCnt="0"/>
      <dgm:spPr/>
    </dgm:pt>
    <dgm:pt modelId="{B1AE8046-9A94-42C5-A047-31011A731CB5}" type="pres">
      <dgm:prSet presAssocID="{1F2E297D-BF5A-45C4-891B-E954C8E352CE}" presName="parentLeftMargin" presStyleLbl="node1" presStyleIdx="0" presStyleCnt="2"/>
      <dgm:spPr/>
    </dgm:pt>
    <dgm:pt modelId="{39AE61AF-3B75-495D-8123-08B1AFF2AF64}" type="pres">
      <dgm:prSet presAssocID="{1F2E297D-BF5A-45C4-891B-E954C8E352CE}" presName="parentText" presStyleLbl="node1" presStyleIdx="1" presStyleCnt="2">
        <dgm:presLayoutVars>
          <dgm:chMax val="0"/>
          <dgm:bulletEnabled val="1"/>
        </dgm:presLayoutVars>
      </dgm:prSet>
      <dgm:spPr/>
    </dgm:pt>
    <dgm:pt modelId="{0744824F-2DD1-4AC1-8113-12EB81BE231B}" type="pres">
      <dgm:prSet presAssocID="{1F2E297D-BF5A-45C4-891B-E954C8E352CE}" presName="negativeSpace" presStyleCnt="0"/>
      <dgm:spPr/>
    </dgm:pt>
    <dgm:pt modelId="{5EEB8BAD-A91D-4875-8771-23641B3143BF}" type="pres">
      <dgm:prSet presAssocID="{1F2E297D-BF5A-45C4-891B-E954C8E352CE}" presName="childText" presStyleLbl="conFgAcc1" presStyleIdx="1" presStyleCnt="2">
        <dgm:presLayoutVars>
          <dgm:bulletEnabled val="1"/>
        </dgm:presLayoutVars>
      </dgm:prSet>
      <dgm:spPr/>
    </dgm:pt>
  </dgm:ptLst>
  <dgm:cxnLst>
    <dgm:cxn modelId="{C073E604-413D-4457-A2D7-31A977553F7E}" type="presOf" srcId="{66FF4BBA-DD65-4536-AFBB-0352B15DCF0C}" destId="{33E92725-481B-40BF-82DC-EFDDE4299AD2}" srcOrd="0" destOrd="0" presId="urn:microsoft.com/office/officeart/2005/8/layout/list1"/>
    <dgm:cxn modelId="{19530A1D-C76B-43B3-8EC8-710E5CD706DB}" type="presOf" srcId="{0A376B11-F18B-4C3B-8C2E-E4C40DC7A3F9}" destId="{84E75E55-4607-42E3-956C-1CF8A46EE54F}" srcOrd="0" destOrd="0" presId="urn:microsoft.com/office/officeart/2005/8/layout/list1"/>
    <dgm:cxn modelId="{24A8324F-06A0-4376-AF3E-B926F67FA7AF}" type="presOf" srcId="{66FF4BBA-DD65-4536-AFBB-0352B15DCF0C}" destId="{77C519AE-D120-447B-97A6-9789EB5D581B}" srcOrd="1" destOrd="0" presId="urn:microsoft.com/office/officeart/2005/8/layout/list1"/>
    <dgm:cxn modelId="{498A3D7F-0B43-494B-B6E7-6D1E6B780E67}" srcId="{0A376B11-F18B-4C3B-8C2E-E4C40DC7A3F9}" destId="{66FF4BBA-DD65-4536-AFBB-0352B15DCF0C}" srcOrd="0" destOrd="0" parTransId="{7DFCFDB3-AF60-42F5-AEA2-96B933408DC8}" sibTransId="{799144C6-82CF-47B7-9A38-9673243CA058}"/>
    <dgm:cxn modelId="{EBBB3090-D64B-4BAE-A0AF-375D196A6538}" type="presOf" srcId="{1F2E297D-BF5A-45C4-891B-E954C8E352CE}" destId="{B1AE8046-9A94-42C5-A047-31011A731CB5}" srcOrd="0" destOrd="0" presId="urn:microsoft.com/office/officeart/2005/8/layout/list1"/>
    <dgm:cxn modelId="{B5367991-E6C8-4207-94E1-4F8097B11BB6}" srcId="{0A376B11-F18B-4C3B-8C2E-E4C40DC7A3F9}" destId="{1F2E297D-BF5A-45C4-891B-E954C8E352CE}" srcOrd="1" destOrd="0" parTransId="{DDCC7D73-34C2-4F80-8802-E4F0DD29CDE8}" sibTransId="{D0ED8807-AEB2-4846-B4B1-851CE0858772}"/>
    <dgm:cxn modelId="{DA5D17B0-73CF-4A8D-940E-BF2C649AFC3B}" type="presOf" srcId="{1F2E297D-BF5A-45C4-891B-E954C8E352CE}" destId="{39AE61AF-3B75-495D-8123-08B1AFF2AF64}" srcOrd="1" destOrd="0" presId="urn:microsoft.com/office/officeart/2005/8/layout/list1"/>
    <dgm:cxn modelId="{C5D221E4-AD7B-440F-B3B9-932F35687038}" type="presParOf" srcId="{84E75E55-4607-42E3-956C-1CF8A46EE54F}" destId="{C7EBA570-0BCB-4D5B-BDDB-B7398DE4CE91}" srcOrd="0" destOrd="0" presId="urn:microsoft.com/office/officeart/2005/8/layout/list1"/>
    <dgm:cxn modelId="{E56C0EB7-EC95-4A9C-A43F-BAEE645A5B70}" type="presParOf" srcId="{C7EBA570-0BCB-4D5B-BDDB-B7398DE4CE91}" destId="{33E92725-481B-40BF-82DC-EFDDE4299AD2}" srcOrd="0" destOrd="0" presId="urn:microsoft.com/office/officeart/2005/8/layout/list1"/>
    <dgm:cxn modelId="{0B672891-C084-45D4-BC77-30A8D574D42E}" type="presParOf" srcId="{C7EBA570-0BCB-4D5B-BDDB-B7398DE4CE91}" destId="{77C519AE-D120-447B-97A6-9789EB5D581B}" srcOrd="1" destOrd="0" presId="urn:microsoft.com/office/officeart/2005/8/layout/list1"/>
    <dgm:cxn modelId="{AA1D7545-48E9-498E-BF2F-436997D9E556}" type="presParOf" srcId="{84E75E55-4607-42E3-956C-1CF8A46EE54F}" destId="{3B346C7C-03E0-426D-AF37-9DEAC8909EDD}" srcOrd="1" destOrd="0" presId="urn:microsoft.com/office/officeart/2005/8/layout/list1"/>
    <dgm:cxn modelId="{B33F89DC-A955-49AB-955C-61536B60D6C9}" type="presParOf" srcId="{84E75E55-4607-42E3-956C-1CF8A46EE54F}" destId="{104CDEBF-E115-4DC9-9D29-13B127A6E96F}" srcOrd="2" destOrd="0" presId="urn:microsoft.com/office/officeart/2005/8/layout/list1"/>
    <dgm:cxn modelId="{1DDA1813-71A5-4B8B-9FDA-1D023A68E628}" type="presParOf" srcId="{84E75E55-4607-42E3-956C-1CF8A46EE54F}" destId="{138A98DF-5541-46E5-B1D8-5609FC6ADE94}" srcOrd="3" destOrd="0" presId="urn:microsoft.com/office/officeart/2005/8/layout/list1"/>
    <dgm:cxn modelId="{F82FE1E7-B64B-477C-81C5-BA16F6C2438B}" type="presParOf" srcId="{84E75E55-4607-42E3-956C-1CF8A46EE54F}" destId="{EF96ADC3-C98B-4BAD-A9C9-80C20FD98342}" srcOrd="4" destOrd="0" presId="urn:microsoft.com/office/officeart/2005/8/layout/list1"/>
    <dgm:cxn modelId="{A8910382-BFCC-4A6C-BA98-46C6F9B58B47}" type="presParOf" srcId="{EF96ADC3-C98B-4BAD-A9C9-80C20FD98342}" destId="{B1AE8046-9A94-42C5-A047-31011A731CB5}" srcOrd="0" destOrd="0" presId="urn:microsoft.com/office/officeart/2005/8/layout/list1"/>
    <dgm:cxn modelId="{859797FE-DD04-4C98-9D7D-F38F684F7A9B}" type="presParOf" srcId="{EF96ADC3-C98B-4BAD-A9C9-80C20FD98342}" destId="{39AE61AF-3B75-495D-8123-08B1AFF2AF64}" srcOrd="1" destOrd="0" presId="urn:microsoft.com/office/officeart/2005/8/layout/list1"/>
    <dgm:cxn modelId="{7E476838-8DF8-4264-8ED8-4C6ADB16DFB3}" type="presParOf" srcId="{84E75E55-4607-42E3-956C-1CF8A46EE54F}" destId="{0744824F-2DD1-4AC1-8113-12EB81BE231B}" srcOrd="5" destOrd="0" presId="urn:microsoft.com/office/officeart/2005/8/layout/list1"/>
    <dgm:cxn modelId="{133420BD-3BB1-46C4-9F92-C2AC907B9FDA}" type="presParOf" srcId="{84E75E55-4607-42E3-956C-1CF8A46EE54F}" destId="{5EEB8BAD-A91D-4875-8771-23641B3143BF}" srcOrd="6" destOrd="0" presId="urn:microsoft.com/office/officeart/2005/8/layout/list1"/>
  </dgm:cxnLst>
  <dgm:bg/>
  <dgm:whole/>
  <dgm:extLst>
    <a:ext uri="http://schemas.microsoft.com/office/drawing/2008/diagram">
      <dsp:dataModelExt xmlns:dsp="http://schemas.microsoft.com/office/drawing/2008/diagram" relId="rId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04CDEBF-E115-4DC9-9D29-13B127A6E96F}">
      <dsp:nvSpPr>
        <dsp:cNvPr id="0" name=""/>
        <dsp:cNvSpPr/>
      </dsp:nvSpPr>
      <dsp:spPr>
        <a:xfrm>
          <a:off x="0" y="241913"/>
          <a:ext cx="4135624" cy="352800"/>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77C519AE-D120-447B-97A6-9789EB5D581B}">
      <dsp:nvSpPr>
        <dsp:cNvPr id="0" name=""/>
        <dsp:cNvSpPr/>
      </dsp:nvSpPr>
      <dsp:spPr>
        <a:xfrm>
          <a:off x="206781" y="35273"/>
          <a:ext cx="2894936" cy="41328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9422" tIns="0" rIns="109422" bIns="0" numCol="1" spcCol="1270" anchor="ctr" anchorCtr="0">
          <a:noAutofit/>
        </a:bodyPr>
        <a:lstStyle/>
        <a:p>
          <a:pPr marL="0" lvl="0" indent="0" algn="l" defTabSz="622300">
            <a:lnSpc>
              <a:spcPct val="90000"/>
            </a:lnSpc>
            <a:spcBef>
              <a:spcPct val="0"/>
            </a:spcBef>
            <a:spcAft>
              <a:spcPct val="35000"/>
            </a:spcAft>
            <a:buNone/>
          </a:pPr>
          <a:r>
            <a:rPr lang="zh-CN" altLang="en-US" sz="1400" kern="1200"/>
            <a:t>产业链与供应链现代化的重要性</a:t>
          </a:r>
        </a:p>
      </dsp:txBody>
      <dsp:txXfrm>
        <a:off x="226956" y="55448"/>
        <a:ext cx="2854586" cy="372930"/>
      </dsp:txXfrm>
    </dsp:sp>
    <dsp:sp modelId="{5EEB8BAD-A91D-4875-8771-23641B3143BF}">
      <dsp:nvSpPr>
        <dsp:cNvPr id="0" name=""/>
        <dsp:cNvSpPr/>
      </dsp:nvSpPr>
      <dsp:spPr>
        <a:xfrm>
          <a:off x="0" y="876954"/>
          <a:ext cx="4135624" cy="352800"/>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39AE61AF-3B75-495D-8123-08B1AFF2AF64}">
      <dsp:nvSpPr>
        <dsp:cNvPr id="0" name=""/>
        <dsp:cNvSpPr/>
      </dsp:nvSpPr>
      <dsp:spPr>
        <a:xfrm>
          <a:off x="206781" y="670313"/>
          <a:ext cx="2894936" cy="41328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9422" tIns="0" rIns="109422" bIns="0" numCol="1" spcCol="1270" anchor="ctr" anchorCtr="0">
          <a:noAutofit/>
        </a:bodyPr>
        <a:lstStyle/>
        <a:p>
          <a:pPr marL="0" lvl="0" indent="0" algn="l" defTabSz="622300">
            <a:lnSpc>
              <a:spcPct val="90000"/>
            </a:lnSpc>
            <a:spcBef>
              <a:spcPct val="0"/>
            </a:spcBef>
            <a:spcAft>
              <a:spcPct val="35000"/>
            </a:spcAft>
            <a:buNone/>
          </a:pPr>
          <a:r>
            <a:rPr lang="zh-CN" altLang="en-US" sz="1400" kern="1200"/>
            <a:t>产业链、价值链、供应链辨析</a:t>
          </a:r>
        </a:p>
      </dsp:txBody>
      <dsp:txXfrm>
        <a:off x="226956" y="690488"/>
        <a:ext cx="2854586" cy="372930"/>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2</Pages>
  <Words>141</Words>
  <Characters>810</Characters>
  <Application>Microsoft Office Word</Application>
  <DocSecurity>0</DocSecurity>
  <Lines>6</Lines>
  <Paragraphs>1</Paragraphs>
  <ScaleCrop>false</ScaleCrop>
  <Company/>
  <LinksUpToDate>false</LinksUpToDate>
  <CharactersWithSpaces>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史 友浩</dc:creator>
  <cp:keywords/>
  <dc:description/>
  <cp:lastModifiedBy>史 友浩</cp:lastModifiedBy>
  <cp:revision>2</cp:revision>
  <dcterms:created xsi:type="dcterms:W3CDTF">2022-11-20T04:16:00Z</dcterms:created>
  <dcterms:modified xsi:type="dcterms:W3CDTF">2022-11-20T05:10:00Z</dcterms:modified>
</cp:coreProperties>
</file>